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UBM报告使用手册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进入桌面，找到采集程序 - </w:t>
      </w:r>
      <w:r>
        <w:rPr>
          <w:rFonts w:hint="eastAsia"/>
          <w:color w:val="FF0000"/>
          <w:lang w:val="en-US" w:eastAsia="zh-CN"/>
        </w:rPr>
        <w:t>惠侨辅助采集程序</w:t>
      </w:r>
      <w:r>
        <w:rPr>
          <w:rFonts w:hint="eastAsia"/>
          <w:lang w:val="en-US" w:eastAsia="zh-CN"/>
        </w:rPr>
        <w:t xml:space="preserve">  双击打开 </w:t>
      </w:r>
    </w:p>
    <w:p>
      <w:r>
        <w:drawing>
          <wp:inline distT="0" distB="0" distL="114300" distR="114300">
            <wp:extent cx="3926205" cy="3394710"/>
            <wp:effectExtent l="0" t="0" r="1714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8905" b="21853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输入账号密码点击登录进入系统 （</w:t>
      </w:r>
      <w:r>
        <w:rPr>
          <w:rFonts w:hint="eastAsia"/>
          <w:color w:val="FF0000"/>
          <w:highlight w:val="none"/>
          <w:lang w:val="en-US" w:eastAsia="zh-CN"/>
        </w:rPr>
        <w:t>账号密码为分配给你的账号密码，输入即可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772150" cy="3943985"/>
            <wp:effectExtent l="0" t="0" r="0" b="1841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进入系统后，点击报告管理，进入报告管理页面</w:t>
      </w:r>
    </w:p>
    <w:p>
      <w:r>
        <w:drawing>
          <wp:inline distT="0" distB="0" distL="114300" distR="114300">
            <wp:extent cx="5264150" cy="3764280"/>
            <wp:effectExtent l="0" t="0" r="1270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b="11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在下方选项卡页面选择对应的功能，比如现在需要操作的仪器项目是UBM，就点击UBM选项卡进入UBM的页面。</w:t>
      </w:r>
    </w:p>
    <w:p>
      <w:r>
        <w:drawing>
          <wp:inline distT="0" distB="0" distL="114300" distR="114300">
            <wp:extent cx="3743325" cy="31623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在登记框中，选择登记的号码类型，比如门诊就选择门诊号的，住院就选择住院号。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782060"/>
            <wp:effectExtent l="0" t="0" r="635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选择好对应的号码类型后，在后面的文本框中输入卡号，按回车即可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996055"/>
            <wp:effectExtent l="0" t="0" r="1270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回车后就会弹出绑定医嘱的界面，如果病人没有医嘱可能是不在默认的时间范围，选择一下。</w:t>
      </w:r>
    </w:p>
    <w:p>
      <w:r>
        <w:drawing>
          <wp:inline distT="0" distB="0" distL="114300" distR="114300">
            <wp:extent cx="5264150" cy="3914775"/>
            <wp:effectExtent l="0" t="0" r="12700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出现后，选中对应需要报告的项目，点击登记就好了。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3960495"/>
            <wp:effectExtent l="0" t="0" r="11430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登记完成后， 就会在对应的选项卡下面拿到显示出病人，病人底色是绿色的就是当前选中的病人。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29025" cy="2834005"/>
            <wp:effectExtent l="0" t="0" r="9525" b="444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进入桌面，打开接口程序 - </w:t>
      </w:r>
      <w:r>
        <w:rPr>
          <w:rFonts w:hint="eastAsia"/>
          <w:color w:val="FF0000"/>
          <w:lang w:val="en-US" w:eastAsia="zh-CN"/>
        </w:rPr>
        <w:t>角膜内皮显微镜接口（可能你的电脑上不叫这个名字，不过只需要找到这种两个小电脑图标的程序打开即可）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047750" cy="1076325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打开完成后，看到桌面右下角有一个两台小电脑的图标，就代表程序启动成功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96870"/>
            <wp:effectExtent l="0" t="0" r="5080" b="177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t="25922" b="19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当采集程序和接口程序全部打开后</w:t>
      </w:r>
      <w:bookmarkEnd w:id="0"/>
      <w:r>
        <w:rPr>
          <w:rFonts w:hint="eastAsia"/>
          <w:lang w:val="en-US" w:eastAsia="zh-CN"/>
        </w:rPr>
        <w:t>，打开项目检查所用软件，点击print将结果进行打印</w:t>
      </w:r>
    </w:p>
    <w:p>
      <w:r>
        <w:drawing>
          <wp:inline distT="0" distB="0" distL="114300" distR="114300">
            <wp:extent cx="5271135" cy="3381375"/>
            <wp:effectExtent l="0" t="0" r="5715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打印完成后，打开采集程序，选中对应的病人就可以看到刚刚获得的报告单结果</w:t>
      </w:r>
    </w:p>
    <w:p>
      <w:r>
        <w:drawing>
          <wp:inline distT="0" distB="0" distL="114300" distR="114300">
            <wp:extent cx="5264150" cy="3777615"/>
            <wp:effectExtent l="0" t="0" r="1270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检查报告与对应病人的信息，</w:t>
      </w:r>
      <w:r>
        <w:rPr>
          <w:rFonts w:hint="eastAsia"/>
          <w:color w:val="FF0000"/>
          <w:lang w:val="en-US" w:eastAsia="zh-CN"/>
        </w:rPr>
        <w:t>确定无误</w:t>
      </w:r>
      <w:r>
        <w:rPr>
          <w:rFonts w:hint="eastAsia"/>
          <w:lang w:val="en-US" w:eastAsia="zh-CN"/>
        </w:rPr>
        <w:t>后，可以点击</w:t>
      </w:r>
      <w:r>
        <w:rPr>
          <w:rFonts w:hint="eastAsia"/>
          <w:color w:val="FF0000"/>
          <w:lang w:val="en-US" w:eastAsia="zh-CN"/>
        </w:rPr>
        <w:t>报告</w:t>
      </w:r>
      <w:r>
        <w:rPr>
          <w:rFonts w:hint="eastAsia"/>
          <w:lang w:val="en-US" w:eastAsia="zh-CN"/>
        </w:rPr>
        <w:t>提交。也可以点击</w:t>
      </w:r>
      <w:r>
        <w:rPr>
          <w:rFonts w:hint="eastAsia"/>
          <w:color w:val="FF0000"/>
          <w:lang w:val="en-US" w:eastAsia="zh-CN"/>
        </w:rPr>
        <w:t>报告并打印</w:t>
      </w:r>
      <w:r>
        <w:rPr>
          <w:rFonts w:hint="eastAsia"/>
          <w:lang w:val="en-US" w:eastAsia="zh-CN"/>
        </w:rPr>
        <w:t>，在报告后将信息打印一份出来。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65785"/>
            <wp:effectExtent l="0" t="0" r="7620" b="571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已经报告的病人底色就会变成</w:t>
      </w:r>
      <w:r>
        <w:rPr>
          <w:rFonts w:hint="eastAsia"/>
          <w:color w:val="FF0000"/>
          <w:lang w:val="en-US" w:eastAsia="zh-CN"/>
        </w:rPr>
        <w:t>蓝色</w:t>
      </w:r>
      <w:r>
        <w:rPr>
          <w:rFonts w:hint="eastAsia"/>
          <w:lang w:val="en-US" w:eastAsia="zh-CN"/>
        </w:rPr>
        <w:t>，报告并打印后病人底色就会变成</w:t>
      </w:r>
      <w:r>
        <w:rPr>
          <w:rFonts w:hint="eastAsia"/>
          <w:color w:val="FF0000"/>
          <w:lang w:val="en-US" w:eastAsia="zh-CN"/>
        </w:rPr>
        <w:t>红色</w:t>
      </w:r>
      <w:r>
        <w:rPr>
          <w:rFonts w:hint="eastAsia"/>
          <w:lang w:val="en-US" w:eastAsia="zh-CN"/>
        </w:rPr>
        <w:t>，都没有的情况下病人底色就是</w:t>
      </w:r>
      <w:r>
        <w:rPr>
          <w:rFonts w:hint="eastAsia"/>
          <w:color w:val="FF0000"/>
          <w:lang w:val="en-US" w:eastAsia="zh-CN"/>
        </w:rPr>
        <w:t>白色</w:t>
      </w:r>
      <w:r>
        <w:rPr>
          <w:rFonts w:hint="eastAsia"/>
          <w:lang w:val="en-US" w:eastAsia="zh-CN"/>
        </w:rPr>
        <w:t>的，选中状态下的病人底色是</w:t>
      </w:r>
      <w:r>
        <w:rPr>
          <w:rFonts w:hint="eastAsia"/>
          <w:color w:val="FF0000"/>
          <w:lang w:val="en-US" w:eastAsia="zh-CN"/>
        </w:rPr>
        <w:t>绿色</w:t>
      </w:r>
      <w:r>
        <w:rPr>
          <w:rFonts w:hint="eastAsia"/>
          <w:lang w:val="en-US" w:eastAsia="zh-CN"/>
        </w:rPr>
        <w:t>的。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777865"/>
            <wp:effectExtent l="0" t="0" r="5715" b="1333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</w:pPr>
      <w:r>
        <w:rPr>
          <w:rFonts w:hint="eastAsia"/>
        </w:rPr>
        <w:t>报告完成后，可以根据病人入院类型到对应电子病历查看报告上来的病人报告</w:t>
      </w:r>
    </w:p>
    <w:p>
      <w:pPr>
        <w:tabs>
          <w:tab w:val="left" w:pos="312"/>
        </w:tabs>
      </w:pPr>
      <w:r>
        <w:rPr>
          <w:rFonts w:hint="eastAsia"/>
        </w:rPr>
        <w:t>①</w:t>
      </w:r>
      <w:r>
        <w:rPr>
          <w:rFonts w:hint="eastAsia"/>
          <w:b/>
        </w:rPr>
        <w:t>门诊病人</w:t>
      </w:r>
      <w:r>
        <w:rPr>
          <w:rFonts w:hint="eastAsia"/>
        </w:rPr>
        <w:t>：在门诊电子病历，上方菜单栏选择“查看结果”，找到床旁检验检查报告查询，即可通过读卡或者输入病人</w:t>
      </w:r>
      <w:r>
        <w:t>ID</w:t>
      </w:r>
      <w:r>
        <w:rPr>
          <w:rFonts w:hint="eastAsia"/>
        </w:rPr>
        <w:t>进行查看病人报告</w:t>
      </w:r>
    </w:p>
    <w:p>
      <w:r>
        <w:drawing>
          <wp:inline distT="0" distB="0" distL="114300" distR="114300">
            <wp:extent cx="5200650" cy="3267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②住院病人</w:t>
      </w:r>
      <w:r>
        <w:rPr>
          <w:rFonts w:hint="eastAsia"/>
        </w:rPr>
        <w:t>：在住院电子病历中，点击要查询报告的病人名字，在最下方找到床旁检验检查报告查询，即可查看病人报告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4314825"/>
            <wp:effectExtent l="0" t="0" r="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861316"/>
    <w:multiLevelType w:val="singleLevel"/>
    <w:tmpl w:val="A386131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D4AD533"/>
    <w:multiLevelType w:val="singleLevel"/>
    <w:tmpl w:val="BD4AD53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673131"/>
    <w:rsid w:val="04F245EB"/>
    <w:rsid w:val="192E6FBB"/>
    <w:rsid w:val="1A41632C"/>
    <w:rsid w:val="25FB3192"/>
    <w:rsid w:val="32B66C54"/>
    <w:rsid w:val="3BD64829"/>
    <w:rsid w:val="44401E81"/>
    <w:rsid w:val="53717AC1"/>
    <w:rsid w:val="58680DF3"/>
    <w:rsid w:val="5CEE3E56"/>
    <w:rsid w:val="614041C9"/>
    <w:rsid w:val="635163E7"/>
    <w:rsid w:val="6F5C4A10"/>
    <w:rsid w:val="7DB43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°独钓๑寒む江</cp:lastModifiedBy>
  <dcterms:modified xsi:type="dcterms:W3CDTF">2020-05-08T10:35:51Z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